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79B" w:rsidRDefault="00E52A5E">
      <w:pPr>
        <w:spacing w:line="312" w:lineRule="auto"/>
        <w:jc w:val="center"/>
        <w:rPr>
          <w:rFonts w:ascii="宋体" w:eastAsia="宋体" w:hAnsi="宋体" w:cs="宋体"/>
          <w:sz w:val="24"/>
        </w:rPr>
      </w:pPr>
      <w:r>
        <w:rPr>
          <w:rFonts w:ascii="黑体" w:eastAsia="黑体" w:hAnsi="黑体" w:cs="黑体" w:hint="eastAsia"/>
          <w:sz w:val="32"/>
          <w:szCs w:val="32"/>
        </w:rPr>
        <w:t>2</w:t>
      </w:r>
      <w:r>
        <w:rPr>
          <w:rFonts w:ascii="黑体" w:eastAsia="黑体" w:hAnsi="黑体" w:cs="黑体" w:hint="eastAsia"/>
          <w:sz w:val="32"/>
          <w:szCs w:val="32"/>
        </w:rPr>
        <w:t>2</w:t>
      </w:r>
      <w:r>
        <w:rPr>
          <w:rFonts w:ascii="黑体" w:eastAsia="黑体" w:hAnsi="黑体" w:cs="黑体" w:hint="eastAsia"/>
          <w:sz w:val="32"/>
          <w:szCs w:val="32"/>
        </w:rPr>
        <w:t>古诗三首</w:t>
      </w:r>
    </w:p>
    <w:p w:rsidR="0057779B" w:rsidRDefault="00E52A5E">
      <w:pPr>
        <w:spacing w:line="312" w:lineRule="auto"/>
        <w:rPr>
          <w:rFonts w:ascii="黑体" w:eastAsia="黑体" w:hAnsi="黑体" w:cs="黑体"/>
          <w:sz w:val="28"/>
          <w:szCs w:val="28"/>
        </w:rPr>
      </w:pPr>
      <w:r>
        <w:rPr>
          <w:rFonts w:ascii="黑体" w:eastAsia="黑体" w:hAnsi="黑体" w:cs="黑体" w:hint="eastAsia"/>
          <w:sz w:val="28"/>
          <w:szCs w:val="28"/>
        </w:rPr>
        <w:t>［教学目标］</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认识</w:t>
      </w:r>
      <w:r>
        <w:rPr>
          <w:rFonts w:ascii="宋体" w:eastAsia="宋体" w:hAnsi="宋体" w:cs="宋体" w:hint="eastAsia"/>
          <w:sz w:val="24"/>
        </w:rPr>
        <w:t>6</w:t>
      </w:r>
      <w:r>
        <w:rPr>
          <w:rFonts w:ascii="宋体" w:eastAsia="宋体" w:hAnsi="宋体" w:cs="宋体" w:hint="eastAsia"/>
          <w:sz w:val="24"/>
        </w:rPr>
        <w:t>个生字，读准多音字“单”，会写</w:t>
      </w:r>
      <w:r>
        <w:rPr>
          <w:rFonts w:ascii="宋体" w:eastAsia="宋体" w:hAnsi="宋体" w:cs="宋体" w:hint="eastAsia"/>
          <w:sz w:val="24"/>
        </w:rPr>
        <w:t>8</w:t>
      </w:r>
      <w:r>
        <w:rPr>
          <w:rFonts w:ascii="宋体" w:eastAsia="宋体" w:hAnsi="宋体" w:cs="宋体" w:hint="eastAsia"/>
          <w:sz w:val="24"/>
        </w:rPr>
        <w:t>个生字。</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能有感情地朗读课文，背诵课文，默写《芙蓉楼送辛渐》。</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能理解诗句的意思，感受诗句表现的精神品格。【语文要素】</w:t>
      </w:r>
    </w:p>
    <w:p w:rsidR="0057779B" w:rsidRDefault="00E52A5E">
      <w:pPr>
        <w:spacing w:line="312" w:lineRule="auto"/>
        <w:rPr>
          <w:rFonts w:ascii="黑体" w:eastAsia="黑体" w:hAnsi="黑体" w:cs="黑体"/>
          <w:sz w:val="28"/>
          <w:szCs w:val="28"/>
        </w:rPr>
      </w:pPr>
      <w:r>
        <w:rPr>
          <w:rFonts w:ascii="黑体" w:eastAsia="黑体" w:hAnsi="黑体" w:cs="黑体" w:hint="eastAsia"/>
          <w:sz w:val="28"/>
          <w:szCs w:val="28"/>
        </w:rPr>
        <w:t>［教学重难点］</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能理解诗句的意思，感受诗句表现的精神品格。</w:t>
      </w:r>
    </w:p>
    <w:p w:rsidR="0057779B" w:rsidRDefault="00E52A5E">
      <w:pPr>
        <w:spacing w:line="312" w:lineRule="auto"/>
        <w:rPr>
          <w:rFonts w:ascii="黑体" w:eastAsia="黑体" w:hAnsi="黑体" w:cs="黑体"/>
          <w:sz w:val="28"/>
          <w:szCs w:val="28"/>
        </w:rPr>
      </w:pPr>
      <w:r>
        <w:rPr>
          <w:rFonts w:ascii="黑体" w:eastAsia="黑体" w:hAnsi="黑体" w:cs="黑体" w:hint="eastAsia"/>
          <w:sz w:val="28"/>
          <w:szCs w:val="28"/>
        </w:rPr>
        <w:t>［教学课时］</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课时</w:t>
      </w:r>
    </w:p>
    <w:p w:rsidR="0057779B" w:rsidRDefault="00E52A5E">
      <w:pPr>
        <w:spacing w:line="312" w:lineRule="auto"/>
        <w:jc w:val="center"/>
        <w:rPr>
          <w:rFonts w:ascii="黑体" w:eastAsia="黑体" w:hAnsi="黑体" w:cs="黑体"/>
          <w:sz w:val="32"/>
          <w:szCs w:val="32"/>
        </w:rPr>
      </w:pPr>
      <w:r>
        <w:rPr>
          <w:rFonts w:ascii="黑体" w:eastAsia="黑体" w:hAnsi="黑体" w:cs="黑体" w:hint="eastAsia"/>
          <w:sz w:val="32"/>
          <w:szCs w:val="32"/>
        </w:rPr>
        <w:t>第</w:t>
      </w:r>
      <w:r>
        <w:rPr>
          <w:rFonts w:ascii="黑体" w:eastAsia="黑体" w:hAnsi="黑体" w:cs="黑体" w:hint="eastAsia"/>
          <w:sz w:val="32"/>
          <w:szCs w:val="32"/>
        </w:rPr>
        <w:t>1</w:t>
      </w:r>
      <w:r>
        <w:rPr>
          <w:rFonts w:ascii="黑体" w:eastAsia="黑体" w:hAnsi="黑体" w:cs="黑体" w:hint="eastAsia"/>
          <w:sz w:val="32"/>
          <w:szCs w:val="32"/>
        </w:rPr>
        <w:t>课时</w:t>
      </w:r>
    </w:p>
    <w:p w:rsidR="0057779B" w:rsidRDefault="00E52A5E">
      <w:pPr>
        <w:spacing w:line="312" w:lineRule="auto"/>
        <w:rPr>
          <w:rFonts w:ascii="黑体" w:eastAsia="黑体" w:hAnsi="黑体" w:cs="黑体"/>
          <w:sz w:val="28"/>
          <w:szCs w:val="28"/>
        </w:rPr>
      </w:pPr>
      <w:r>
        <w:rPr>
          <w:rFonts w:ascii="黑体" w:eastAsia="黑体" w:hAnsi="黑体" w:cs="黑体" w:hint="eastAsia"/>
          <w:sz w:val="28"/>
          <w:szCs w:val="28"/>
        </w:rPr>
        <w:t>◆课时目标</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认识</w:t>
      </w:r>
      <w:r>
        <w:rPr>
          <w:rFonts w:ascii="宋体" w:eastAsia="宋体" w:hAnsi="宋体" w:cs="宋体" w:hint="eastAsia"/>
          <w:sz w:val="24"/>
        </w:rPr>
        <w:t>3</w:t>
      </w:r>
      <w:r>
        <w:rPr>
          <w:rFonts w:ascii="宋体" w:eastAsia="宋体" w:hAnsi="宋体" w:cs="宋体" w:hint="eastAsia"/>
          <w:sz w:val="24"/>
        </w:rPr>
        <w:t>个生字，会写</w:t>
      </w:r>
      <w:r>
        <w:rPr>
          <w:rFonts w:ascii="宋体" w:eastAsia="宋体" w:hAnsi="宋体" w:cs="宋体" w:hint="eastAsia"/>
          <w:sz w:val="24"/>
        </w:rPr>
        <w:t>4</w:t>
      </w:r>
      <w:r>
        <w:rPr>
          <w:rFonts w:ascii="宋体" w:eastAsia="宋体" w:hAnsi="宋体" w:cs="宋体" w:hint="eastAsia"/>
          <w:sz w:val="24"/>
        </w:rPr>
        <w:t>个生字。</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能有感情地朗读课文，背诵课文，默写《芙蓉楼送辛渐》。</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能理解诗句的意思，感受《芙蓉楼送辛渐》这首诗表现的精神品格。（重难点）</w:t>
      </w:r>
    </w:p>
    <w:p w:rsidR="0057779B" w:rsidRDefault="00E52A5E">
      <w:pPr>
        <w:spacing w:line="312" w:lineRule="auto"/>
        <w:rPr>
          <w:rFonts w:ascii="黑体" w:eastAsia="黑体" w:hAnsi="黑体" w:cs="黑体"/>
          <w:sz w:val="28"/>
          <w:szCs w:val="28"/>
        </w:rPr>
      </w:pPr>
      <w:r>
        <w:rPr>
          <w:rFonts w:ascii="黑体" w:eastAsia="黑体" w:hAnsi="黑体" w:cs="黑体" w:hint="eastAsia"/>
          <w:sz w:val="28"/>
          <w:szCs w:val="28"/>
        </w:rPr>
        <w:t>一、导入新诗，体悟诗境</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（出示《芙蓉楼送辛渐》）先让学生自由读。然后教师指名读，纠正字音。</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教师范读，指导朗读节奏。学生再齐读。</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品味诗境，读好古诗。</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）了解背景，读懂诗意。《芙蓉楼送辛渐》诗中写了一件什么事？读读课题，借助注释和老师出示的写作背景，想想是谁送别谁？辛渐要去哪儿？</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）交流分享，品味诗境。送别辛渐时，周边的景色怎么样？读读诗的前两句，抓住关键</w:t>
      </w:r>
      <w:r>
        <w:rPr>
          <w:rFonts w:ascii="宋体" w:eastAsia="宋体" w:hAnsi="宋体" w:cs="宋体" w:hint="eastAsia"/>
          <w:sz w:val="24"/>
        </w:rPr>
        <w:t>词，用自己的话说说你仿佛看到了什么。（小组交流，汇报）</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寒雨：这是一场怎样的雨？它给了你什么样的感受？连江、夜入吴，你仿佛看到了什么？</w:t>
      </w:r>
    </w:p>
    <w:p w:rsidR="0057779B" w:rsidRDefault="00E52A5E">
      <w:pPr>
        <w:spacing w:line="312" w:lineRule="auto"/>
        <w:rPr>
          <w:rFonts w:ascii="宋体" w:eastAsia="宋体" w:hAnsi="宋体" w:cs="宋体"/>
          <w:sz w:val="24"/>
        </w:rPr>
      </w:pPr>
      <w:r>
        <w:rPr>
          <w:rFonts w:ascii="宋体" w:eastAsia="宋体" w:hAnsi="宋体" w:cs="宋体" w:hint="eastAsia"/>
          <w:sz w:val="24"/>
        </w:rPr>
        <w:t>楚山孤：你看到了什么样的楚山？品读前两句话，读一读，面对这样的景色，作者的心境是怎样的？</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）引读：黎明时分，天色乍亮还暗，寒冷的冰雨敲打着江面，一座孤独的楚山昏昏沉沉地立在江边。作者望着这一切，不禁吟诵道——（指导读“寒雨连江夜入吴，平明送客楚山孤”。）</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小结：孤独的楚山，寒冷的山雨，面对即将远行的好友辛渐，再想起自己遭受贬谪、独在异乡的现状，王昌龄不禁悲伤而泣——（学生再读“寒雨连江夜入吴，平明送客楚山孤”。）</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lastRenderedPageBreak/>
        <w:t>4.</w:t>
      </w:r>
      <w:r>
        <w:rPr>
          <w:rFonts w:ascii="宋体" w:eastAsia="宋体" w:hAnsi="宋体" w:cs="宋体" w:hint="eastAsia"/>
          <w:sz w:val="24"/>
        </w:rPr>
        <w:t>读懂作者，品味诗情</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辛渐此时要回到洛阳，猜猜看，他可能会遇见王昌龄的哪些亲友？这些亲友都会问辛渐什么问题？（他为什么不回来？他是否吃饱穿暖？他究竟犯了什么错？为什么屡遭被贬？）</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是啊，洛阳亲友的问题、疑惑，王昌龄都想到了，但他在送别辛渐时只有一句嘱托的话语，那就是——（学生：洛阳亲友如相问，一片冰心在玉壶。）</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）引读：</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当友人问起时，王昌龄会豪迈地说——一片冰心在玉壶。</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当结发妻子问起时，王昌龄会深情地说——一片冰心在玉壶。</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当年迈的双亲问起时，王昌龄依旧坚定地说——一片冰心在玉壶。</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）聚焦：冰，玉壶。冰和玉有什么特点？（学生自由答）</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补充资料：早在六朝刘宋时期，诗人鲍照就用“清如玉壶冰”来比喻高洁清白的品格。唐开元宰相姚崇自写下《冰壶诫》“冰壶者，清洁之至也，君子对之，示不忘乎清也”以来，盛唐诗人如王维、李白也曾用冰壶自我鼓励。</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“玉壶”比喻什么？（王昌龄的心）那么，作者究竟想用冰心玉壶来表达他什么样的心境？</w:t>
      </w:r>
    </w:p>
    <w:p w:rsidR="0057779B" w:rsidRDefault="00E52A5E">
      <w:pPr>
        <w:spacing w:line="312" w:lineRule="auto"/>
        <w:rPr>
          <w:rFonts w:ascii="宋体" w:eastAsia="宋体" w:hAnsi="宋体" w:cs="宋体"/>
          <w:sz w:val="24"/>
        </w:rPr>
      </w:pPr>
      <w:r>
        <w:rPr>
          <w:rFonts w:ascii="宋体" w:eastAsia="宋体" w:hAnsi="宋体" w:cs="宋体" w:hint="eastAsia"/>
          <w:sz w:val="24"/>
        </w:rPr>
        <w:t>点拨：</w:t>
      </w:r>
      <w:r>
        <w:rPr>
          <w:rFonts w:ascii="宋体" w:eastAsia="宋体" w:hAnsi="宋体" w:cs="宋体" w:hint="eastAsia"/>
          <w:sz w:val="24"/>
        </w:rPr>
        <w:t>王昌龄从清澈无瑕、澄空见底的玉壶中捧出一颗晶亮纯洁的冰心以告慰洛阳亲友，并且还表达了即使被贬谪出京在偏僻的外地为官，他依然坚持清明廉洁的本心，这比任何言辞都更能表达他对亲友的深情，更能表达自己的为官信念。</w:t>
      </w:r>
    </w:p>
    <w:p w:rsidR="0057779B" w:rsidRDefault="00E52A5E">
      <w:pPr>
        <w:numPr>
          <w:ilvl w:val="0"/>
          <w:numId w:val="1"/>
        </w:numPr>
        <w:spacing w:line="312" w:lineRule="auto"/>
        <w:ind w:firstLineChars="200" w:firstLine="480"/>
        <w:rPr>
          <w:rFonts w:ascii="宋体" w:eastAsia="宋体" w:hAnsi="宋体" w:cs="宋体"/>
          <w:sz w:val="24"/>
        </w:rPr>
      </w:pPr>
      <w:r>
        <w:rPr>
          <w:rFonts w:ascii="宋体" w:eastAsia="宋体" w:hAnsi="宋体" w:cs="宋体" w:hint="eastAsia"/>
          <w:sz w:val="24"/>
        </w:rPr>
        <w:t>小结：诗的前两句即景生情，情蕴景中，既写出了苍茫的江雨，孤立的楚山，还烘托了诗人送别时的凄寒孤寂之情。诗的后两句言志，表达了诗人洁身自好的志向和品格。请大家带着感情，再次朗读这首诗。（学生有感情地朗读）</w:t>
      </w:r>
    </w:p>
    <w:p w:rsidR="0057779B" w:rsidRDefault="00E52A5E">
      <w:pPr>
        <w:spacing w:line="312" w:lineRule="auto"/>
        <w:rPr>
          <w:rFonts w:ascii="黑体" w:eastAsia="黑体" w:hAnsi="黑体" w:cs="黑体"/>
          <w:sz w:val="28"/>
          <w:szCs w:val="28"/>
        </w:rPr>
      </w:pPr>
      <w:r>
        <w:rPr>
          <w:rFonts w:ascii="黑体" w:eastAsia="黑体" w:hAnsi="黑体" w:cs="黑体" w:hint="eastAsia"/>
          <w:sz w:val="28"/>
          <w:szCs w:val="28"/>
        </w:rPr>
        <w:t>二、指导书写，巩固生字</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课件出示这首诗中出现的会写的生字，教师指名认读。</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教师范写，强调书写要</w:t>
      </w:r>
      <w:r>
        <w:rPr>
          <w:rFonts w:ascii="宋体" w:eastAsia="宋体" w:hAnsi="宋体" w:cs="宋体" w:hint="eastAsia"/>
          <w:sz w:val="24"/>
        </w:rPr>
        <w:t>点。（重点指导“蓉、壶”）</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学生练写，教师巡视指导。</w:t>
      </w:r>
    </w:p>
    <w:p w:rsidR="0057779B" w:rsidRDefault="00E52A5E">
      <w:pPr>
        <w:spacing w:line="312" w:lineRule="auto"/>
        <w:jc w:val="center"/>
        <w:rPr>
          <w:rFonts w:ascii="黑体" w:eastAsia="黑体" w:hAnsi="黑体" w:cs="黑体"/>
          <w:sz w:val="32"/>
          <w:szCs w:val="32"/>
        </w:rPr>
      </w:pPr>
      <w:r>
        <w:rPr>
          <w:rFonts w:ascii="黑体" w:eastAsia="黑体" w:hAnsi="黑体" w:cs="黑体" w:hint="eastAsia"/>
          <w:sz w:val="32"/>
          <w:szCs w:val="32"/>
        </w:rPr>
        <w:t>第</w:t>
      </w:r>
      <w:r>
        <w:rPr>
          <w:rFonts w:ascii="黑体" w:eastAsia="黑体" w:hAnsi="黑体" w:cs="黑体" w:hint="eastAsia"/>
          <w:sz w:val="32"/>
          <w:szCs w:val="32"/>
        </w:rPr>
        <w:t>2</w:t>
      </w:r>
      <w:r>
        <w:rPr>
          <w:rFonts w:ascii="黑体" w:eastAsia="黑体" w:hAnsi="黑体" w:cs="黑体" w:hint="eastAsia"/>
          <w:sz w:val="32"/>
          <w:szCs w:val="32"/>
        </w:rPr>
        <w:t>课时</w:t>
      </w:r>
    </w:p>
    <w:p w:rsidR="0057779B" w:rsidRDefault="00E52A5E">
      <w:pPr>
        <w:spacing w:line="312" w:lineRule="auto"/>
        <w:rPr>
          <w:rFonts w:ascii="黑体" w:eastAsia="黑体" w:hAnsi="黑体" w:cs="黑体"/>
          <w:sz w:val="28"/>
          <w:szCs w:val="28"/>
        </w:rPr>
      </w:pPr>
      <w:r>
        <w:rPr>
          <w:rFonts w:ascii="黑体" w:eastAsia="黑体" w:hAnsi="黑体" w:cs="黑体" w:hint="eastAsia"/>
          <w:sz w:val="28"/>
          <w:szCs w:val="28"/>
        </w:rPr>
        <w:t>◆课时目标</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认识</w:t>
      </w:r>
      <w:r>
        <w:rPr>
          <w:rFonts w:ascii="宋体" w:eastAsia="宋体" w:hAnsi="宋体" w:cs="宋体" w:hint="eastAsia"/>
          <w:sz w:val="24"/>
        </w:rPr>
        <w:t>3</w:t>
      </w:r>
      <w:r>
        <w:rPr>
          <w:rFonts w:ascii="宋体" w:eastAsia="宋体" w:hAnsi="宋体" w:cs="宋体" w:hint="eastAsia"/>
          <w:sz w:val="24"/>
        </w:rPr>
        <w:t>个生字，读准多音字“单”，会写</w:t>
      </w:r>
      <w:r>
        <w:rPr>
          <w:rFonts w:ascii="宋体" w:eastAsia="宋体" w:hAnsi="宋体" w:cs="宋体" w:hint="eastAsia"/>
          <w:sz w:val="24"/>
        </w:rPr>
        <w:t>4</w:t>
      </w:r>
      <w:r>
        <w:rPr>
          <w:rFonts w:ascii="宋体" w:eastAsia="宋体" w:hAnsi="宋体" w:cs="宋体" w:hint="eastAsia"/>
          <w:sz w:val="24"/>
        </w:rPr>
        <w:t>个生字。</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能有感情地朗读课文，背诵课文。</w:t>
      </w:r>
    </w:p>
    <w:p w:rsidR="0057779B" w:rsidRDefault="00E52A5E">
      <w:pPr>
        <w:spacing w:line="312" w:lineRule="auto"/>
        <w:ind w:firstLineChars="200" w:firstLine="480"/>
        <w:rPr>
          <w:rFonts w:ascii="黑体" w:eastAsia="黑体" w:hAnsi="黑体" w:cs="黑体"/>
          <w:sz w:val="28"/>
          <w:szCs w:val="28"/>
        </w:rPr>
      </w:pPr>
      <w:r>
        <w:rPr>
          <w:rFonts w:ascii="宋体" w:eastAsia="宋体" w:hAnsi="宋体" w:cs="宋体" w:hint="eastAsia"/>
          <w:sz w:val="24"/>
        </w:rPr>
        <w:t>3.</w:t>
      </w:r>
      <w:r>
        <w:rPr>
          <w:rFonts w:ascii="宋体" w:eastAsia="宋体" w:hAnsi="宋体" w:cs="宋体" w:hint="eastAsia"/>
          <w:sz w:val="24"/>
        </w:rPr>
        <w:t>能理解诗句的意思，感受《塞下曲》《墨梅》这两首诗中表现出的精神品格。（重难点）</w:t>
      </w:r>
      <w:r>
        <w:rPr>
          <w:rFonts w:ascii="黑体" w:eastAsia="黑体" w:hAnsi="黑体" w:cs="黑体" w:hint="eastAsia"/>
          <w:sz w:val="28"/>
          <w:szCs w:val="28"/>
        </w:rPr>
        <w:t>一、引入新诗，感悟诗情</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引入第二首诗——《塞下曲》。</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）古代诗人有时还会借用一个场景来表达自己的感情。请大家自由朗读《塞下曲》，要</w:t>
      </w:r>
      <w:r>
        <w:rPr>
          <w:rFonts w:ascii="宋体" w:eastAsia="宋体" w:hAnsi="宋体" w:cs="宋体" w:hint="eastAsia"/>
          <w:sz w:val="24"/>
        </w:rPr>
        <w:lastRenderedPageBreak/>
        <w:t>求读准字音，读顺诗句。（读完后指名读，纠正读音，范读节奏）</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）借助注释和老师出示的资料，说说诗中描绘了一个什么样的场景。</w:t>
      </w:r>
    </w:p>
    <w:p w:rsidR="0057779B" w:rsidRDefault="00E52A5E">
      <w:pPr>
        <w:spacing w:line="312" w:lineRule="auto"/>
        <w:rPr>
          <w:rFonts w:ascii="宋体" w:eastAsia="宋体" w:hAnsi="宋体" w:cs="宋体"/>
          <w:sz w:val="24"/>
        </w:rPr>
      </w:pPr>
      <w:r>
        <w:rPr>
          <w:rFonts w:ascii="宋体" w:eastAsia="宋体" w:hAnsi="宋体" w:cs="宋体" w:hint="eastAsia"/>
          <w:sz w:val="24"/>
        </w:rPr>
        <w:t>补充资料：卢纶，他一生在官场中郁郁不得志，写此诗时正是其被贬谪，到边塞任幕府判官时。身在边塞数十年，故而其多次见证了边塞将士浴血杀敌的场景，所以他所作的军旅诗尤为著名。</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）当时的场景会是怎样的？你能用你的声音表现出来吗？（学生用豪迈的气势朗读诗）</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品味诗境，指导朗读。</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）解读“夜”：此时的“夜”究竟是一个怎样的夜？由夜深、夜静、宿雁惊起感受单于逃跑时惊恐的心情与狼狈的样子。（朗读时应读出单于溃败的样子）</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）解读“满”：“满”字用在这里，写出了什么？由“满”感受到雪很大，天气严寒。作者写塞外</w:t>
      </w:r>
      <w:r>
        <w:rPr>
          <w:rFonts w:ascii="宋体" w:eastAsia="宋体" w:hAnsi="宋体" w:cs="宋体" w:hint="eastAsia"/>
          <w:sz w:val="24"/>
        </w:rPr>
        <w:t>环境恶劣，表现了将士们不顾严寒、英勇无畏的精神品质。（朗读时应读出对将士的赞美之情）</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小组合作交流难理解的字词及诗句的意思。</w:t>
      </w:r>
    </w:p>
    <w:p w:rsidR="0057779B" w:rsidRDefault="00E52A5E">
      <w:pPr>
        <w:spacing w:line="312" w:lineRule="auto"/>
        <w:rPr>
          <w:rFonts w:ascii="黑体" w:eastAsia="黑体" w:hAnsi="黑体" w:cs="黑体"/>
          <w:sz w:val="28"/>
          <w:szCs w:val="28"/>
        </w:rPr>
      </w:pPr>
      <w:r>
        <w:rPr>
          <w:rFonts w:ascii="黑体" w:eastAsia="黑体" w:hAnsi="黑体" w:cs="黑体" w:hint="eastAsia"/>
          <w:sz w:val="28"/>
          <w:szCs w:val="28"/>
        </w:rPr>
        <w:t>二、运用方法，自主学习</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过渡：在寒冷的冬天，除了有奋勇善战的战士，还有与严寒抗争、傲放枝头的梅花，下面我们来学习一首与梅花有关的诗。（板书诗题，齐读诗题，释题）</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教师用多媒体课件出示自学提示，引导学生自学：</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）练习古诗，读准字音，读出节奏。</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）结合插图和注释理解诗句的意思，说一说自己想象到的画面。</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检测古诗朗读的情况。（教师指名读，并相机纠正字音，指导朗读节奏）</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介绍作者及写作背景。</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小组合作交流读懂的词语和诗句，以及交流收获和疑问。</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小组汇报交流。</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）理解“我家”。（教师讲述王羲之和“墨池”的典故。）诗人与王羲之同姓，故说“我家”。</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）体会“淡墨痕”。（淡淡的墨痕）</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）体会“满乾坤”。（充满天地之间）</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）这是一株怎样的梅？（色淡、气清、低调、不张扬）</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7.</w:t>
      </w:r>
      <w:r>
        <w:rPr>
          <w:rFonts w:ascii="宋体" w:eastAsia="宋体" w:hAnsi="宋体" w:cs="宋体" w:hint="eastAsia"/>
          <w:sz w:val="24"/>
        </w:rPr>
        <w:t>阅读拓展，感悟诗情。</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）教师讲述几则关于王冕的小故事，学生思考：你看到了一个怎样的王冕？（学生自由回答）</w:t>
      </w:r>
    </w:p>
    <w:p w:rsidR="0057779B" w:rsidRDefault="00E52A5E">
      <w:pPr>
        <w:spacing w:line="312" w:lineRule="auto"/>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sz w:val="24"/>
        </w:rPr>
        <w:t xml:space="preserve"> </w:t>
      </w:r>
      <w:r>
        <w:rPr>
          <w:rFonts w:ascii="宋体" w:eastAsia="宋体" w:hAnsi="宋体" w:cs="宋体" w:hint="eastAsia"/>
          <w:sz w:val="24"/>
        </w:rPr>
        <w:t xml:space="preserve">  </w:t>
      </w: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）“不要人夸好颜色，只留清气满乾坤”表现了王冕怎样的志向？（学生答后，教师总结板书：淡泊名利、坚持内心追求）</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教师小结：王冕与墨梅融为了一体，墨梅的品格就是他的品格，王冕借墨梅的品格来抒发</w:t>
      </w:r>
      <w:r>
        <w:rPr>
          <w:rFonts w:ascii="宋体" w:eastAsia="宋体" w:hAnsi="宋体" w:cs="宋体" w:hint="eastAsia"/>
          <w:sz w:val="24"/>
        </w:rPr>
        <w:lastRenderedPageBreak/>
        <w:t>自己的志向。</w:t>
      </w:r>
    </w:p>
    <w:p w:rsidR="0057779B" w:rsidRDefault="00E52A5E">
      <w:pPr>
        <w:spacing w:line="312" w:lineRule="auto"/>
        <w:rPr>
          <w:rFonts w:ascii="黑体" w:eastAsia="黑体" w:hAnsi="黑体" w:cs="黑体"/>
          <w:sz w:val="28"/>
          <w:szCs w:val="28"/>
        </w:rPr>
      </w:pPr>
      <w:r>
        <w:rPr>
          <w:rFonts w:ascii="黑体" w:eastAsia="黑体" w:hAnsi="黑体" w:cs="黑体" w:hint="eastAsia"/>
          <w:sz w:val="28"/>
          <w:szCs w:val="28"/>
        </w:rPr>
        <w:t>三、指导书写，巩固生字</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课件出示第二、第三首诗中出现的会写的生字，教师指名认读。</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请学生说说这些生字在书写时需要注意的地方，教师相机范写，强调书写要点。（重点指导“乾、坤”）</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学生练写，教师巡视指导。</w:t>
      </w:r>
    </w:p>
    <w:p w:rsidR="0057779B" w:rsidRDefault="0057779B">
      <w:pPr>
        <w:spacing w:line="312" w:lineRule="auto"/>
        <w:rPr>
          <w:rFonts w:ascii="宋体" w:eastAsia="宋体" w:hAnsi="宋体" w:cs="宋体"/>
          <w:sz w:val="24"/>
        </w:rPr>
      </w:pPr>
    </w:p>
    <w:p w:rsidR="0057779B" w:rsidRDefault="00E52A5E">
      <w:pPr>
        <w:spacing w:line="312" w:lineRule="auto"/>
        <w:rPr>
          <w:rFonts w:ascii="黑体" w:eastAsia="黑体" w:hAnsi="黑体" w:cs="黑体"/>
          <w:sz w:val="28"/>
          <w:szCs w:val="28"/>
        </w:rPr>
      </w:pPr>
      <w:r>
        <w:rPr>
          <w:rFonts w:ascii="黑体" w:eastAsia="黑体" w:hAnsi="黑体" w:cs="黑体" w:hint="eastAsia"/>
          <w:sz w:val="28"/>
          <w:szCs w:val="28"/>
        </w:rPr>
        <w:t>［教学板书］</w:t>
      </w:r>
    </w:p>
    <w:p w:rsidR="0057779B" w:rsidRDefault="0057779B">
      <w:pPr>
        <w:spacing w:line="312" w:lineRule="auto"/>
        <w:jc w:val="center"/>
      </w:pPr>
    </w:p>
    <w:p w:rsidR="0057779B" w:rsidRDefault="00E52A5E">
      <w:pPr>
        <w:spacing w:line="312" w:lineRule="auto"/>
        <w:jc w:val="center"/>
      </w:pPr>
      <w:bookmarkStart w:id="0" w:name="_GoBack"/>
      <w:bookmarkEnd w:id="0"/>
      <w:r>
        <w:rPr>
          <w:noProof/>
        </w:rPr>
        <w:drawing>
          <wp:inline distT="0" distB="0" distL="114300" distR="114300">
            <wp:extent cx="1584325" cy="1203325"/>
            <wp:effectExtent l="0" t="0" r="635" b="6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cstate="print"/>
                    <a:srcRect t="13078" r="4075" b="4316"/>
                    <a:stretch>
                      <a:fillRect/>
                    </a:stretch>
                  </pic:blipFill>
                  <pic:spPr>
                    <a:xfrm>
                      <a:off x="0" y="0"/>
                      <a:ext cx="1584325" cy="1203325"/>
                    </a:xfrm>
                    <a:prstGeom prst="rect">
                      <a:avLst/>
                    </a:prstGeom>
                    <a:noFill/>
                    <a:ln>
                      <a:noFill/>
                    </a:ln>
                  </pic:spPr>
                </pic:pic>
              </a:graphicData>
            </a:graphic>
          </wp:inline>
        </w:drawing>
      </w:r>
    </w:p>
    <w:p w:rsidR="0057779B" w:rsidRDefault="00E52A5E">
      <w:pPr>
        <w:spacing w:line="312" w:lineRule="auto"/>
        <w:rPr>
          <w:rFonts w:ascii="黑体" w:eastAsia="黑体" w:hAnsi="黑体" w:cs="黑体"/>
          <w:sz w:val="28"/>
          <w:szCs w:val="28"/>
        </w:rPr>
      </w:pPr>
      <w:r>
        <w:rPr>
          <w:rFonts w:ascii="黑体" w:eastAsia="黑体" w:hAnsi="黑体" w:cs="黑体" w:hint="eastAsia"/>
          <w:sz w:val="28"/>
          <w:szCs w:val="28"/>
        </w:rPr>
        <w:t>［教学反思］</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朗读是古诗教学的基本方法，在教学过程中我通过指导学生进行多种形式的朗读来帮助他们感受古诗的韵味，初步理解诗意。</w:t>
      </w:r>
    </w:p>
    <w:p w:rsidR="0057779B" w:rsidRDefault="00E52A5E">
      <w:pPr>
        <w:spacing w:line="312" w:lineRule="auto"/>
        <w:ind w:firstLineChars="200" w:firstLine="480"/>
        <w:rPr>
          <w:rFonts w:ascii="宋体" w:eastAsia="宋体" w:hAnsi="宋体" w:cs="宋体"/>
          <w:sz w:val="24"/>
        </w:rPr>
      </w:pPr>
      <w:r>
        <w:rPr>
          <w:rFonts w:ascii="宋体" w:eastAsia="宋体" w:hAnsi="宋体" w:cs="宋体" w:hint="eastAsia"/>
          <w:sz w:val="24"/>
        </w:rPr>
        <w:t>为了在两个课时内高效地进行三首古诗的教学，我在教学过程中充分发挥小组合作的优势，让学生先自己思考，再在小组内互相交流与讨论，共同解决诗中难理解的字词以及诗句的意思，锻炼学生的合作意识和表达能力。在这个过程中，我作为引导者在关键时候引导学生正确理解和感悟，既尊重了学生的主体地位，又提升了学生的思维能力。</w:t>
      </w:r>
    </w:p>
    <w:p w:rsidR="0057779B" w:rsidRDefault="0057779B">
      <w:pPr>
        <w:spacing w:line="312" w:lineRule="auto"/>
        <w:rPr>
          <w:rFonts w:ascii="宋体" w:eastAsia="宋体" w:hAnsi="宋体" w:cs="宋体"/>
          <w:sz w:val="24"/>
        </w:rPr>
      </w:pPr>
    </w:p>
    <w:sectPr w:rsidR="0057779B" w:rsidSect="0057779B">
      <w:head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779B" w:rsidRDefault="0057779B" w:rsidP="0057779B">
      <w:r>
        <w:separator/>
      </w:r>
    </w:p>
  </w:endnote>
  <w:endnote w:type="continuationSeparator" w:id="0">
    <w:p w:rsidR="0057779B" w:rsidRDefault="0057779B" w:rsidP="005777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embedRegular r:id="rId1" w:subsetted="1" w:fontKey="{FEAE9021-D8D5-44CE-BD27-342E5F0C807F}"/>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E76E6547-96D0-43DF-A591-55B477902C51}"/>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779B" w:rsidRDefault="0057779B" w:rsidP="0057779B">
      <w:r>
        <w:separator/>
      </w:r>
    </w:p>
  </w:footnote>
  <w:footnote w:type="continuationSeparator" w:id="0">
    <w:p w:rsidR="0057779B" w:rsidRDefault="0057779B" w:rsidP="005777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79B" w:rsidRPr="00E52A5E" w:rsidRDefault="0057779B" w:rsidP="00E52A5E">
    <w:pPr>
      <w:pStyle w:val="a4"/>
      <w:pBdr>
        <w:top w:val="none" w:sz="0" w:space="0" w:color="auto"/>
        <w:left w:val="none" w:sz="0" w:space="0" w:color="auto"/>
        <w:bottom w:val="none" w:sz="0" w:space="0" w:color="auto"/>
        <w:right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8331478"/>
    <w:multiLevelType w:val="singleLevel"/>
    <w:tmpl w:val="A8331478"/>
    <w:lvl w:ilvl="0">
      <w:start w:val="3"/>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TrueTypeFonts/>
  <w:embedSystem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8181D1E"/>
    <w:rsid w:val="0057779B"/>
    <w:rsid w:val="00E52A5E"/>
    <w:rsid w:val="03F45463"/>
    <w:rsid w:val="064846B8"/>
    <w:rsid w:val="0D821775"/>
    <w:rsid w:val="120D40D7"/>
    <w:rsid w:val="141C584A"/>
    <w:rsid w:val="14F22B8B"/>
    <w:rsid w:val="15580D16"/>
    <w:rsid w:val="16DE4C52"/>
    <w:rsid w:val="19C0705A"/>
    <w:rsid w:val="1A1278FE"/>
    <w:rsid w:val="1BE50174"/>
    <w:rsid w:val="20965F50"/>
    <w:rsid w:val="223419E8"/>
    <w:rsid w:val="23407DD4"/>
    <w:rsid w:val="28135055"/>
    <w:rsid w:val="28181D1E"/>
    <w:rsid w:val="28C03A4A"/>
    <w:rsid w:val="2A93114E"/>
    <w:rsid w:val="34BC20E7"/>
    <w:rsid w:val="37FB4645"/>
    <w:rsid w:val="3D9A3F73"/>
    <w:rsid w:val="3E103754"/>
    <w:rsid w:val="4036487A"/>
    <w:rsid w:val="45D028B9"/>
    <w:rsid w:val="478227A2"/>
    <w:rsid w:val="4A0F45AC"/>
    <w:rsid w:val="4B497E1B"/>
    <w:rsid w:val="4E54474A"/>
    <w:rsid w:val="4E8C23B7"/>
    <w:rsid w:val="4E945F39"/>
    <w:rsid w:val="50A62C21"/>
    <w:rsid w:val="510F42B4"/>
    <w:rsid w:val="516F1A27"/>
    <w:rsid w:val="54237049"/>
    <w:rsid w:val="55D4287E"/>
    <w:rsid w:val="5A2162A3"/>
    <w:rsid w:val="5F27128C"/>
    <w:rsid w:val="60F43F92"/>
    <w:rsid w:val="60FB0135"/>
    <w:rsid w:val="629977C8"/>
    <w:rsid w:val="654C4252"/>
    <w:rsid w:val="69DC3D0B"/>
    <w:rsid w:val="6B0A0A5D"/>
    <w:rsid w:val="6DD672A0"/>
    <w:rsid w:val="6FDC1B6E"/>
    <w:rsid w:val="7243300C"/>
    <w:rsid w:val="798A4545"/>
    <w:rsid w:val="7CCD4614"/>
    <w:rsid w:val="7D0A25BD"/>
    <w:rsid w:val="7D266B6F"/>
    <w:rsid w:val="7E1055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779B"/>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57779B"/>
    <w:pPr>
      <w:tabs>
        <w:tab w:val="center" w:pos="4153"/>
        <w:tab w:val="right" w:pos="8306"/>
      </w:tabs>
      <w:snapToGrid w:val="0"/>
      <w:jc w:val="left"/>
    </w:pPr>
    <w:rPr>
      <w:sz w:val="18"/>
    </w:rPr>
  </w:style>
  <w:style w:type="paragraph" w:styleId="a4">
    <w:name w:val="header"/>
    <w:basedOn w:val="a"/>
    <w:qFormat/>
    <w:rsid w:val="0057779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E52A5E"/>
    <w:rPr>
      <w:sz w:val="18"/>
      <w:szCs w:val="18"/>
    </w:rPr>
  </w:style>
  <w:style w:type="character" w:customStyle="1" w:styleId="Char">
    <w:name w:val="批注框文本 Char"/>
    <w:basedOn w:val="a0"/>
    <w:link w:val="a5"/>
    <w:rsid w:val="00E52A5E"/>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2020-11-10T00:57:00Z</dcterms:created>
  <dcterms:modified xsi:type="dcterms:W3CDTF">2024-02-18T02:34:00Z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